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20" w:line="240" w:lineRule="auto"/>
        <w:rPr>
          <w:rFonts w:ascii="Georgia" w:cs="Georgia" w:eastAsia="Georgia" w:hAnsi="Georgia"/>
          <w:color w:val="313637"/>
          <w:sz w:val="24"/>
          <w:szCs w:val="24"/>
        </w:rPr>
      </w:pPr>
      <w:r w:rsidDel="00000000" w:rsidR="00000000" w:rsidRPr="00000000">
        <w:rPr>
          <w:rFonts w:ascii="Georgia" w:cs="Georgia" w:eastAsia="Georgia" w:hAnsi="Georgia"/>
          <w:b w:val="1"/>
          <w:color w:val="313637"/>
          <w:sz w:val="24"/>
          <w:szCs w:val="24"/>
          <w:rtl w:val="0"/>
        </w:rPr>
        <w:t xml:space="preserve">Description: </w:t>
      </w:r>
      <w:r w:rsidDel="00000000" w:rsidR="00000000" w:rsidRPr="00000000">
        <w:rPr>
          <w:rFonts w:ascii="Georgia" w:cs="Georgia" w:eastAsia="Georgia" w:hAnsi="Georgia"/>
          <w:color w:val="313637"/>
          <w:sz w:val="24"/>
          <w:szCs w:val="24"/>
          <w:rtl w:val="0"/>
        </w:rPr>
        <w:t xml:space="preserve">Currently, there is no single Social Studies Curriculum for Middle School</w:t>
      </w:r>
      <w:r w:rsidDel="00000000" w:rsidR="00000000" w:rsidRPr="00000000">
        <w:rPr>
          <w:rFonts w:ascii="Georgia" w:cs="Georgia" w:eastAsia="Georgia" w:hAnsi="Georgia"/>
          <w:b w:val="1"/>
          <w:color w:val="313637"/>
          <w:sz w:val="24"/>
          <w:szCs w:val="24"/>
          <w:rtl w:val="0"/>
        </w:rPr>
        <w:t xml:space="preserve">. </w:t>
      </w:r>
      <w:r w:rsidDel="00000000" w:rsidR="00000000" w:rsidRPr="00000000">
        <w:rPr>
          <w:rFonts w:ascii="Georgia" w:cs="Georgia" w:eastAsia="Georgia" w:hAnsi="Georgia"/>
          <w:color w:val="313637"/>
          <w:sz w:val="24"/>
          <w:szCs w:val="24"/>
          <w:rtl w:val="0"/>
        </w:rPr>
        <w:t xml:space="preserve">As a result, Social Studies teachers create their own curriculum that addresses grade level state standards for California. Curriculum materials do include textbook readings, but they also include primary and secondary source texts, videos and other digital resources, as well as hands-on activities such as history mysteries and roleplaying simulations. As a result, teachers are always on the lookout for materials that support the Social Studies curriculum. These additional resources rarely come in Spanish Language Versions. The translation process is long and arduous and does not necessarily result in an accurate translation. To remedy this, I will supplement my curriculum with resources in both English and Spanish reference books from DK publishing. These resources are exceedingly well-written and produced. They will provide an onramp to the Social Studies curriculum for Newcomers and for all English Language Learners and for native speakers. These books provide an excellent overview in the areas of Law, Politics, Religion and History. They will also be used to create opportunities for students to collaborate. </w:t>
      </w:r>
    </w:p>
    <w:p w:rsidR="00000000" w:rsidDel="00000000" w:rsidP="00000000" w:rsidRDefault="00000000" w:rsidRPr="00000000" w14:paraId="00000002">
      <w:pP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Benefits of Program</w:t>
      </w:r>
    </w:p>
    <w:p w:rsidR="00000000" w:rsidDel="00000000" w:rsidP="00000000" w:rsidRDefault="00000000" w:rsidRPr="00000000" w14:paraId="00000003">
      <w:pPr>
        <w:spacing w:after="820" w:line="240" w:lineRule="auto"/>
        <w:rPr>
          <w:rFonts w:ascii="Georgia" w:cs="Georgia" w:eastAsia="Georgia" w:hAnsi="Georgia"/>
          <w:color w:val="313637"/>
          <w:sz w:val="24"/>
          <w:szCs w:val="24"/>
        </w:rPr>
      </w:pPr>
      <w:r w:rsidDel="00000000" w:rsidR="00000000" w:rsidRPr="00000000">
        <w:rPr>
          <w:rFonts w:ascii="Georgia" w:cs="Georgia" w:eastAsia="Georgia" w:hAnsi="Georgia"/>
          <w:color w:val="313637"/>
          <w:sz w:val="24"/>
          <w:szCs w:val="24"/>
          <w:rtl w:val="0"/>
        </w:rPr>
        <w:t xml:space="preserve">All students in 7th grade Social Studies classes will have access to these materials. They will be used at the beginning of each unit and for ongoing curriculum support for both English Language Learners and for native speakers. They will also serve as a resource for students to pursue their own independent research. By purchasing these materials in English and in Spanish, students will have the opportunity to collaborate  on reading and research </w:t>
      </w:r>
      <w:r w:rsidDel="00000000" w:rsidR="00000000" w:rsidRPr="00000000">
        <w:rPr>
          <w:rFonts w:ascii="Georgia" w:cs="Georgia" w:eastAsia="Georgia" w:hAnsi="Georgia"/>
          <w:color w:val="313637"/>
          <w:sz w:val="24"/>
          <w:szCs w:val="24"/>
          <w:rtl w:val="0"/>
        </w:rPr>
        <w:t xml:space="preserve">projec</w:t>
      </w:r>
      <w:r w:rsidDel="00000000" w:rsidR="00000000" w:rsidRPr="00000000">
        <w:rPr>
          <w:rFonts w:ascii="Georgia" w:cs="Georgia" w:eastAsia="Georgia" w:hAnsi="Georgia"/>
          <w:color w:val="313637"/>
          <w:sz w:val="24"/>
          <w:szCs w:val="24"/>
          <w:rtl w:val="0"/>
        </w:rPr>
        <w:t xml:space="preserve">ts</w:t>
      </w:r>
    </w:p>
    <w:p w:rsidR="00000000" w:rsidDel="00000000" w:rsidP="00000000" w:rsidRDefault="00000000" w:rsidRPr="00000000" w14:paraId="00000004">
      <w:pP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Success of Program</w:t>
      </w:r>
    </w:p>
    <w:p w:rsidR="00000000" w:rsidDel="00000000" w:rsidP="00000000" w:rsidRDefault="00000000" w:rsidRPr="00000000" w14:paraId="00000005">
      <w:pPr>
        <w:spacing w:after="820" w:line="240" w:lineRule="auto"/>
        <w:rPr>
          <w:rFonts w:ascii="Georgia" w:cs="Georgia" w:eastAsia="Georgia" w:hAnsi="Georgia"/>
          <w:color w:val="313637"/>
          <w:sz w:val="24"/>
          <w:szCs w:val="24"/>
        </w:rPr>
      </w:pPr>
      <w:r w:rsidDel="00000000" w:rsidR="00000000" w:rsidRPr="00000000">
        <w:rPr>
          <w:rFonts w:ascii="Georgia" w:cs="Georgia" w:eastAsia="Georgia" w:hAnsi="Georgia"/>
          <w:color w:val="313637"/>
          <w:sz w:val="24"/>
          <w:szCs w:val="24"/>
          <w:rtl w:val="0"/>
        </w:rPr>
        <w:t xml:space="preserve">Success will be achieved when students are engaging with the books in class (which will happen immediately)  and engaging the Social Studies curriculum concurrently. Students will be able to use the books to expand their knowledge of Social Studies content. </w:t>
      </w:r>
    </w:p>
    <w:p w:rsidR="00000000" w:rsidDel="00000000" w:rsidP="00000000" w:rsidRDefault="00000000" w:rsidRPr="00000000" w14:paraId="00000006">
      <w:pP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Implementation</w:t>
      </w:r>
    </w:p>
    <w:p w:rsidR="00000000" w:rsidDel="00000000" w:rsidP="00000000" w:rsidRDefault="00000000" w:rsidRPr="00000000" w14:paraId="00000007">
      <w:pPr>
        <w:spacing w:after="820" w:line="240" w:lineRule="auto"/>
        <w:rPr>
          <w:rFonts w:ascii="Georgia" w:cs="Georgia" w:eastAsia="Georgia" w:hAnsi="Georgia"/>
          <w:color w:val="313637"/>
          <w:sz w:val="24"/>
          <w:szCs w:val="24"/>
        </w:rPr>
      </w:pPr>
      <w:r w:rsidDel="00000000" w:rsidR="00000000" w:rsidRPr="00000000">
        <w:rPr>
          <w:rFonts w:ascii="Georgia" w:cs="Georgia" w:eastAsia="Georgia" w:hAnsi="Georgia"/>
          <w:color w:val="313637"/>
          <w:sz w:val="24"/>
          <w:szCs w:val="24"/>
          <w:rtl w:val="0"/>
        </w:rPr>
        <w:t xml:space="preserve">The grant will be implemented immediately after receiving the books. Additionally, DK books supports these books pedagogically with lesson plans for each book. These do not have an additional cost. DK publishing has created this series to be catered to Middle Years Program (MYP) Students, prerequisite to the International Baccalaureate Program (IB) This is a rigorous framework that all students will be able to access. </w:t>
      </w:r>
    </w:p>
    <w:p w:rsidR="00000000" w:rsidDel="00000000" w:rsidP="00000000" w:rsidRDefault="00000000" w:rsidRPr="00000000" w14:paraId="00000008">
      <w:pP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Can you share this grant with your grade level or subject team?</w:t>
      </w:r>
    </w:p>
    <w:p w:rsidR="00000000" w:rsidDel="00000000" w:rsidP="00000000" w:rsidRDefault="00000000" w:rsidRPr="00000000" w14:paraId="00000009">
      <w:pPr>
        <w:spacing w:after="820" w:line="240" w:lineRule="auto"/>
        <w:rPr>
          <w:rFonts w:ascii="Georgia" w:cs="Georgia" w:eastAsia="Georgia" w:hAnsi="Georgia"/>
          <w:color w:val="313637"/>
          <w:sz w:val="24"/>
          <w:szCs w:val="24"/>
        </w:rPr>
      </w:pPr>
      <w:r w:rsidDel="00000000" w:rsidR="00000000" w:rsidRPr="00000000">
        <w:rPr>
          <w:rFonts w:ascii="Georgia" w:cs="Georgia" w:eastAsia="Georgia" w:hAnsi="Georgia"/>
          <w:color w:val="313637"/>
          <w:sz w:val="24"/>
          <w:szCs w:val="24"/>
          <w:rtl w:val="0"/>
        </w:rPr>
        <w:t xml:space="preserve">Yes, with other subject teachers, particularly 8th grade. </w:t>
      </w:r>
    </w:p>
    <w:p w:rsidR="00000000" w:rsidDel="00000000" w:rsidP="00000000" w:rsidRDefault="00000000" w:rsidRPr="00000000" w14:paraId="0000000A">
      <w:pPr>
        <w:spacing w:after="820"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Sustainability</w:t>
      </w:r>
    </w:p>
    <w:p w:rsidR="00000000" w:rsidDel="00000000" w:rsidP="00000000" w:rsidRDefault="00000000" w:rsidRPr="00000000" w14:paraId="0000000B">
      <w:pPr>
        <w:spacing w:after="82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grant is fully sustainable, all items will be kept in the classroom.</w:t>
      </w:r>
    </w:p>
    <w:p w:rsidR="00000000" w:rsidDel="00000000" w:rsidP="00000000" w:rsidRDefault="00000000" w:rsidRPr="00000000" w14:paraId="0000000C">
      <w:pPr>
        <w:spacing w:after="820" w:line="240" w:lineRule="auto"/>
        <w:ind w:right="28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Amount Funded</w:t>
      </w:r>
    </w:p>
    <w:p w:rsidR="00000000" w:rsidDel="00000000" w:rsidP="00000000" w:rsidRDefault="00000000" w:rsidRPr="00000000" w14:paraId="0000000D">
      <w:pPr>
        <w:spacing w:after="820" w:line="240" w:lineRule="auto"/>
        <w:ind w:right="28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845.43</w:t>
      </w:r>
    </w:p>
    <w:p w:rsidR="00000000" w:rsidDel="00000000" w:rsidP="00000000" w:rsidRDefault="00000000" w:rsidRPr="00000000" w14:paraId="0000000E">
      <w:pPr>
        <w:spacing w:after="820" w:line="240" w:lineRule="auto"/>
        <w:ind w:left="280" w:right="28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Individual Budget Items(s) </w:t>
      </w:r>
      <w:r w:rsidDel="00000000" w:rsidR="00000000" w:rsidRPr="00000000">
        <w:rPr>
          <w:rFonts w:ascii="Georgia" w:cs="Georgia" w:eastAsia="Georgia" w:hAnsi="Georgia"/>
          <w:sz w:val="24"/>
          <w:szCs w:val="24"/>
          <w:rtl w:val="0"/>
        </w:rPr>
        <w:t xml:space="preserve">none</w:t>
      </w:r>
    </w:p>
    <w:p w:rsidR="00000000" w:rsidDel="00000000" w:rsidP="00000000" w:rsidRDefault="00000000" w:rsidRPr="00000000" w14:paraId="0000000F">
      <w:pPr>
        <w:spacing w:after="820" w:line="240" w:lineRule="auto"/>
        <w:ind w:left="28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Shipping</w:t>
      </w:r>
    </w:p>
    <w:p w:rsidR="00000000" w:rsidDel="00000000" w:rsidP="00000000" w:rsidRDefault="00000000" w:rsidRPr="00000000" w14:paraId="00000010">
      <w:pPr>
        <w:spacing w:after="820" w:line="240" w:lineRule="auto"/>
        <w:ind w:left="2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$0.00</w:t>
      </w:r>
    </w:p>
    <w:p w:rsidR="00000000" w:rsidDel="00000000" w:rsidP="00000000" w:rsidRDefault="00000000" w:rsidRPr="00000000" w14:paraId="00000011">
      <w:pPr>
        <w:spacing w:after="820" w:line="240" w:lineRule="auto"/>
        <w:ind w:left="28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Taxes</w:t>
      </w:r>
    </w:p>
    <w:p w:rsidR="00000000" w:rsidDel="00000000" w:rsidP="00000000" w:rsidRDefault="00000000" w:rsidRPr="00000000" w14:paraId="00000012">
      <w:pPr>
        <w:spacing w:after="820" w:line="240" w:lineRule="auto"/>
        <w:ind w:left="28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hd w:fill="ffffff" w:val="clea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File Uploads</w:t>
      </w:r>
    </w:p>
    <w:p w:rsidR="00000000" w:rsidDel="00000000" w:rsidP="00000000" w:rsidRDefault="00000000" w:rsidRPr="00000000" w14:paraId="00000014">
      <w:pPr>
        <w:shd w:fill="ffffff" w:val="clear"/>
        <w:spacing w:after="820" w:line="240" w:lineRule="auto"/>
        <w:rPr>
          <w:rFonts w:ascii="Georgia" w:cs="Georgia" w:eastAsia="Georgia" w:hAnsi="Georgia"/>
          <w:b w:val="1"/>
          <w:color w:val="313637"/>
          <w:sz w:val="24"/>
          <w:szCs w:val="24"/>
        </w:rPr>
      </w:pPr>
      <w:r w:rsidDel="00000000" w:rsidR="00000000" w:rsidRPr="00000000">
        <w:rPr>
          <w:rFonts w:ascii="Georgia" w:cs="Georgia" w:eastAsia="Georgia" w:hAnsi="Georgia"/>
          <w:b w:val="1"/>
          <w:color w:val="313637"/>
          <w:sz w:val="24"/>
          <w:szCs w:val="24"/>
          <w:rtl w:val="0"/>
        </w:rPr>
        <w:t xml:space="preserve">Supporting Links</w:t>
      </w:r>
    </w:p>
    <w:p w:rsidR="00000000" w:rsidDel="00000000" w:rsidP="00000000" w:rsidRDefault="00000000" w:rsidRPr="00000000" w14:paraId="00000015">
      <w:pPr>
        <w:shd w:fill="ffffff" w:val="clear"/>
        <w:spacing w:after="820" w:line="240" w:lineRule="auto"/>
        <w:rPr>
          <w:rFonts w:ascii="Georgia" w:cs="Georgia" w:eastAsia="Georgia" w:hAnsi="Georgia"/>
          <w:color w:val="0d77b5"/>
          <w:sz w:val="24"/>
          <w:szCs w:val="24"/>
          <w:u w:val="single"/>
        </w:rPr>
      </w:pPr>
      <w:hyperlink r:id="rId6">
        <w:r w:rsidDel="00000000" w:rsidR="00000000" w:rsidRPr="00000000">
          <w:rPr>
            <w:rFonts w:ascii="Georgia" w:cs="Georgia" w:eastAsia="Georgia" w:hAnsi="Georgia"/>
            <w:color w:val="0d77b5"/>
            <w:sz w:val="24"/>
            <w:szCs w:val="24"/>
            <w:u w:val="single"/>
            <w:rtl w:val="0"/>
          </w:rPr>
          <w:t xml:space="preserve">https://www.amazon.com/gp/cart/view.html?ref_=abn_tools_cart_nf</w:t>
        </w:r>
      </w:hyperlink>
      <w:r w:rsidDel="00000000" w:rsidR="00000000" w:rsidRPr="00000000">
        <w:rPr>
          <w:rtl w:val="0"/>
        </w:rPr>
      </w:r>
    </w:p>
    <w:p w:rsidR="00000000" w:rsidDel="00000000" w:rsidP="00000000" w:rsidRDefault="00000000" w:rsidRPr="00000000" w14:paraId="00000016">
      <w:pPr>
        <w:shd w:fill="ffffff" w:val="clear"/>
        <w:spacing w:after="820" w:line="240" w:lineRule="auto"/>
        <w:rPr>
          <w:rFonts w:ascii="Georgia" w:cs="Georgia" w:eastAsia="Georgia" w:hAnsi="Georgia"/>
          <w:color w:val="313637"/>
          <w:sz w:val="24"/>
          <w:szCs w:val="24"/>
        </w:rPr>
      </w:pPr>
      <w:r w:rsidDel="00000000" w:rsidR="00000000" w:rsidRPr="00000000">
        <w:rPr>
          <w:rtl w:val="0"/>
        </w:rPr>
      </w:r>
    </w:p>
    <w:p w:rsidR="00000000" w:rsidDel="00000000" w:rsidP="00000000" w:rsidRDefault="00000000" w:rsidRPr="00000000" w14:paraId="00000017">
      <w:pPr>
        <w:shd w:fill="ffffff" w:val="clear"/>
        <w:spacing w:after="820" w:line="240" w:lineRule="auto"/>
        <w:rPr>
          <w:rFonts w:ascii="Georgia" w:cs="Georgia" w:eastAsia="Georgia" w:hAnsi="Georgia"/>
          <w:color w:val="313637"/>
          <w:sz w:val="24"/>
          <w:szCs w:val="24"/>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azon.com/gp/cart/view.html?ref_=abn_tools_cart_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